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FD" w:rsidRPr="00082024" w:rsidRDefault="00A46F88">
      <w:pPr>
        <w:pStyle w:val="Heading10"/>
        <w:keepNext/>
        <w:keepLines/>
        <w:shd w:val="clear" w:color="auto" w:fill="auto"/>
        <w:rPr>
          <w:color w:val="auto"/>
        </w:rPr>
      </w:pPr>
      <w:bookmarkStart w:id="0" w:name="bookmark0"/>
      <w:bookmarkStart w:id="1" w:name="bookmark1"/>
      <w:r>
        <w:rPr>
          <w:color w:val="auto"/>
        </w:rPr>
        <w:t xml:space="preserve"> </w:t>
      </w:r>
      <w:r w:rsidR="00ED30F5">
        <w:rPr>
          <w:color w:val="auto"/>
        </w:rPr>
        <w:t>PLAN NABAVE ZA 2024</w:t>
      </w:r>
      <w:r w:rsidR="00033439" w:rsidRPr="00082024">
        <w:rPr>
          <w:color w:val="auto"/>
        </w:rPr>
        <w:t>. GODINU</w:t>
      </w:r>
      <w:bookmarkEnd w:id="0"/>
      <w:bookmarkEnd w:id="1"/>
    </w:p>
    <w:p w:rsidR="009E34FD" w:rsidRPr="00082024" w:rsidRDefault="00033439">
      <w:pPr>
        <w:pStyle w:val="Heading20"/>
        <w:keepNext/>
        <w:keepLines/>
        <w:shd w:val="clear" w:color="auto" w:fill="auto"/>
        <w:rPr>
          <w:color w:val="auto"/>
        </w:rPr>
      </w:pPr>
      <w:bookmarkStart w:id="2" w:name="bookmark2"/>
      <w:bookmarkStart w:id="3" w:name="bookmark3"/>
      <w:r w:rsidRPr="00082024">
        <w:rPr>
          <w:color w:val="auto"/>
        </w:rPr>
        <w:t>OŠMATKA LAGINJE,</w:t>
      </w:r>
      <w:r w:rsidR="000452DE">
        <w:rPr>
          <w:color w:val="auto"/>
        </w:rPr>
        <w:t xml:space="preserve"> </w:t>
      </w:r>
      <w:r w:rsidRPr="00082024">
        <w:rPr>
          <w:color w:val="auto"/>
        </w:rPr>
        <w:t>ZAGREB</w:t>
      </w:r>
      <w:bookmarkEnd w:id="2"/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027"/>
        <w:gridCol w:w="5414"/>
        <w:gridCol w:w="1387"/>
        <w:gridCol w:w="1325"/>
        <w:gridCol w:w="1646"/>
      </w:tblGrid>
      <w:tr w:rsidR="00082024" w:rsidRPr="00082024">
        <w:trPr>
          <w:trHeight w:hRule="exact" w:val="77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R.b.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Pozicija plana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Predmet nabave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Procijenjena vrijednost (bez PDV)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Planirana sredstva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Način nabave</w:t>
            </w:r>
          </w:p>
        </w:tc>
      </w:tr>
      <w:tr w:rsidR="00082024" w:rsidRPr="00082024">
        <w:trPr>
          <w:trHeight w:hRule="exact" w:val="32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MATERIJALNI RASHODI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NAKNADE TROŠKOVA ZAPOSLENICIMA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3213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Stručno usavršavanje zaposlenika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1E2F77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022B38">
              <w:rPr>
                <w:b/>
                <w:bCs/>
                <w:color w:val="auto"/>
                <w:sz w:val="22"/>
                <w:szCs w:val="22"/>
              </w:rPr>
              <w:t>0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22B38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1E2F77">
              <w:rPr>
                <w:b/>
                <w:bCs/>
                <w:color w:val="auto"/>
                <w:sz w:val="22"/>
                <w:szCs w:val="22"/>
              </w:rPr>
              <w:t>25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32131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Seminari, savjetovanja i simpoziji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E34F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E34F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E34F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32132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Tečajevi i stručni ispit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E2F77">
            <w:pPr>
              <w:pStyle w:val="Other0"/>
              <w:shd w:val="clear" w:color="auto" w:fill="auto"/>
              <w:ind w:firstLine="460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33439" w:rsidRPr="00082024">
              <w:rPr>
                <w:color w:val="auto"/>
              </w:rPr>
              <w:t>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E2F77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125</w:t>
            </w:r>
            <w:r w:rsidR="00033439" w:rsidRPr="00082024">
              <w:rPr>
                <w:color w:val="auto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RASHODI ZA MATERIJAL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81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Uredski materijal i ostali mat.rashodi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1943E0" w:rsidRDefault="001E2F77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1943E0">
              <w:rPr>
                <w:b/>
                <w:color w:val="auto"/>
                <w:sz w:val="22"/>
                <w:szCs w:val="22"/>
              </w:rPr>
              <w:t>17.000,00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1943E0" w:rsidRDefault="001E2F77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1943E0">
              <w:rPr>
                <w:b/>
                <w:color w:val="auto"/>
                <w:sz w:val="22"/>
                <w:szCs w:val="22"/>
              </w:rPr>
              <w:t>21</w:t>
            </w:r>
            <w:r w:rsidR="001943E0" w:rsidRPr="001943E0">
              <w:rPr>
                <w:b/>
                <w:color w:val="auto"/>
                <w:sz w:val="22"/>
                <w:szCs w:val="22"/>
              </w:rPr>
              <w:t>.250,00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Uredski materijal i nastavni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E2F77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E2F77" w:rsidP="001E2F77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12.5</w:t>
            </w:r>
            <w:r w:rsidR="00033439" w:rsidRPr="00082024">
              <w:rPr>
                <w:color w:val="auto"/>
              </w:rPr>
              <w:t>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Papir za fotokopiranje, mat. za pisač i računala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2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Literatura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E2F77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E2F77" w:rsidP="001E2F77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1.25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3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2.3.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32214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Mat.i sred, za čišćenje i održavanje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E2F77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E2F77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7.5</w:t>
            </w:r>
            <w:r w:rsidR="00033439" w:rsidRPr="00082024">
              <w:rPr>
                <w:color w:val="auto"/>
              </w:rPr>
              <w:t>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Materijal i sirovine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32224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Namirnice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FD0D17" w:rsidRDefault="002B49AD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130.000,00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FD0D17" w:rsidRDefault="00D418C1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136.500,00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6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Mlijeko i mliječni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2B49A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15.000,00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BF068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15.750,00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5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Pekarski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2B49A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15.000,00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D418C1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15.750,00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Svježe voće, povrće, smrznuto, začini i razni dodaci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2B49A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D418C1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21.000,00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46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Meso i mesni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2B49A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40.000,00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D418C1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42.000,00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51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Mesne prerađevine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2B49A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D418C1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10.500,00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ED30F5" w:rsidP="00ED30F5">
            <w:pPr>
              <w:pStyle w:val="Other0"/>
              <w:shd w:val="clear" w:color="auto" w:fill="auto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 xml:space="preserve">Javna nabava- grad </w:t>
            </w:r>
            <w:proofErr w:type="spellStart"/>
            <w:r w:rsidRPr="00082024">
              <w:rPr>
                <w:color w:val="auto"/>
              </w:rPr>
              <w:t>Zgb</w:t>
            </w:r>
            <w:proofErr w:type="spellEnd"/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8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3.1.6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Ostali prehrambeni proizvodi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2B49A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30.000,00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232C14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31.500,00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6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80"/>
              <w:jc w:val="both"/>
              <w:rPr>
                <w:color w:val="auto"/>
              </w:rPr>
            </w:pPr>
            <w:r w:rsidRPr="00D418C1">
              <w:rPr>
                <w:b/>
                <w:bCs/>
                <w:color w:val="auto"/>
              </w:rPr>
              <w:t>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ENERGIJA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FD0D17" w:rsidRDefault="00986ECB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125</w:t>
            </w:r>
            <w:r w:rsidR="00D418C1">
              <w:rPr>
                <w:b/>
                <w:color w:val="auto"/>
                <w:sz w:val="22"/>
                <w:szCs w:val="22"/>
              </w:rPr>
              <w:t>.000,00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FD0D17" w:rsidRDefault="00986ECB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133.25</w:t>
            </w:r>
            <w:r w:rsidR="00D418C1">
              <w:rPr>
                <w:b/>
                <w:color w:val="auto"/>
                <w:sz w:val="22"/>
                <w:szCs w:val="22"/>
              </w:rPr>
              <w:t>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</w:tbl>
    <w:p w:rsidR="009E34FD" w:rsidRPr="00082024" w:rsidRDefault="00033439">
      <w:pPr>
        <w:spacing w:line="1" w:lineRule="exact"/>
        <w:rPr>
          <w:color w:val="auto"/>
          <w:sz w:val="2"/>
          <w:szCs w:val="2"/>
        </w:rPr>
      </w:pPr>
      <w:r w:rsidRPr="00082024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"/>
        <w:gridCol w:w="1027"/>
        <w:gridCol w:w="5419"/>
        <w:gridCol w:w="1378"/>
        <w:gridCol w:w="1339"/>
        <w:gridCol w:w="1646"/>
      </w:tblGrid>
      <w:tr w:rsidR="00082024" w:rsidRPr="00082024">
        <w:trPr>
          <w:trHeight w:hRule="exact" w:val="494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lastRenderedPageBreak/>
              <w:t>4.1.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32231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Električna energija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FD0D17" w:rsidRDefault="00D418C1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25.000,00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FD0D17" w:rsidRDefault="00D418C1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28.250.00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4.2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32233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Plin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FD0D17" w:rsidRDefault="00986ECB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100</w:t>
            </w:r>
            <w:r w:rsidR="00D418C1">
              <w:rPr>
                <w:color w:val="auto"/>
              </w:rPr>
              <w:t>.00,00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FD0D17" w:rsidRDefault="00986ECB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105.00</w:t>
            </w:r>
            <w:r w:rsidR="00D418C1">
              <w:rPr>
                <w:color w:val="auto"/>
              </w:rPr>
              <w:t>0.00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45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Mat.i djel.za tekuće investic.održavanje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232C14" w:rsidRDefault="001943E0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232C14">
              <w:rPr>
                <w:b/>
                <w:color w:val="auto"/>
                <w:sz w:val="22"/>
                <w:szCs w:val="22"/>
              </w:rPr>
              <w:t>2.200,00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232C14" w:rsidRDefault="001943E0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232C14">
              <w:rPr>
                <w:b/>
                <w:color w:val="auto"/>
                <w:sz w:val="22"/>
                <w:szCs w:val="22"/>
              </w:rPr>
              <w:t>2750,00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5.1.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32241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Mat.i djel.za tek.inv. održ.građ.objekta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2.5</w:t>
            </w:r>
            <w:r w:rsidR="00033439" w:rsidRPr="00082024">
              <w:rPr>
                <w:color w:val="auto"/>
              </w:rPr>
              <w:t>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5.2.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32242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Mar.i djel.za tek.inv.održ.postr. i opreme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33439" w:rsidRPr="00082024">
              <w:rPr>
                <w:color w:val="auto"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6.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Sitan inventar i auto gume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943E0" w:rsidP="001943E0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125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6.1.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32251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Sitan inventar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33439" w:rsidRPr="00082024">
              <w:rPr>
                <w:color w:val="auto"/>
              </w:rPr>
              <w:t>00,0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943E0" w:rsidP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125</w:t>
            </w:r>
            <w:r w:rsidR="00033439" w:rsidRPr="00082024">
              <w:rPr>
                <w:color w:val="auto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7.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3227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Službena, radna i zaštitna odjeća i obuća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4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5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7.1.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32271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Službena, radna i zaštitna odj .i obuća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033439" w:rsidRPr="00082024">
              <w:rPr>
                <w:color w:val="auto"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033439" w:rsidRPr="00082024">
              <w:rPr>
                <w:color w:val="auto"/>
              </w:rPr>
              <w:t>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RASHODI ZA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8.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Usluge telefona, pošte i prijevoza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2.0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2.25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5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8.1.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32311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telefona, telefaksa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33439" w:rsidRPr="00082024">
              <w:rPr>
                <w:color w:val="auto"/>
              </w:rPr>
              <w:t>.800,00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230D53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Javna nabava- grad Zgb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8.2.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32313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Poštarina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1943E0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Usluge tek. i investicijskog održavanja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12.5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9.1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32321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tek. i inv.održ.građev.objekta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6.250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9.2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32322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tek. i inv.održ.postrojenja i opreme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4.000,00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5.000,00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9.3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32329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Ostale usl.tek. i inv.održavanja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1.250.00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3233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Usluge promidžbe i informiranja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125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10.1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32331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Elektronski mediji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125,00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10.2.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32332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Tisak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E34F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E34FD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6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Komunalne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397688" w:rsidRDefault="00397688">
            <w:pPr>
              <w:pStyle w:val="Other0"/>
              <w:shd w:val="clear" w:color="auto" w:fill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97688">
              <w:rPr>
                <w:b/>
                <w:color w:val="auto"/>
                <w:sz w:val="24"/>
                <w:szCs w:val="24"/>
              </w:rPr>
              <w:t>18.200,00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397688" w:rsidRDefault="00397688">
            <w:pPr>
              <w:pStyle w:val="Other0"/>
              <w:shd w:val="clear" w:color="auto" w:fill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97688">
              <w:rPr>
                <w:b/>
                <w:color w:val="auto"/>
                <w:sz w:val="24"/>
                <w:szCs w:val="24"/>
              </w:rPr>
              <w:t>20.950,00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11.1.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32341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Opskrba vodom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9101F8" w:rsidRDefault="00D418C1">
            <w:pPr>
              <w:pStyle w:val="Other0"/>
              <w:shd w:val="clear" w:color="auto" w:fill="auto"/>
              <w:jc w:val="center"/>
              <w:rPr>
                <w:color w:val="FF0000"/>
              </w:rPr>
            </w:pPr>
            <w:r w:rsidRPr="00D418C1">
              <w:rPr>
                <w:color w:val="auto"/>
              </w:rPr>
              <w:t>7.000,00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D418C1" w:rsidRDefault="00D418C1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D418C1">
              <w:rPr>
                <w:color w:val="auto"/>
              </w:rPr>
              <w:t>7910,00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6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0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11.2.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Iznošenje i odvoz smeća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9101F8" w:rsidRDefault="00D418C1">
            <w:pPr>
              <w:pStyle w:val="Other0"/>
              <w:shd w:val="clear" w:color="auto" w:fill="auto"/>
              <w:jc w:val="center"/>
              <w:rPr>
                <w:color w:val="FF0000"/>
              </w:rPr>
            </w:pPr>
            <w:r w:rsidRPr="00D418C1">
              <w:rPr>
                <w:color w:val="auto"/>
              </w:rPr>
              <w:t>8.000,00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D418C1" w:rsidRDefault="00D418C1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D418C1">
              <w:rPr>
                <w:color w:val="auto"/>
              </w:rPr>
              <w:t>9040,00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</w:tbl>
    <w:p w:rsidR="009E34FD" w:rsidRPr="00082024" w:rsidRDefault="009E34FD">
      <w:pPr>
        <w:rPr>
          <w:color w:val="auto"/>
        </w:rPr>
        <w:sectPr w:rsidR="009E34FD" w:rsidRPr="00082024">
          <w:pgSz w:w="16840" w:h="11900" w:orient="landscape"/>
          <w:pgMar w:top="809" w:right="1782" w:bottom="1440" w:left="3337" w:header="381" w:footer="1012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1027"/>
        <w:gridCol w:w="5424"/>
        <w:gridCol w:w="1378"/>
        <w:gridCol w:w="1349"/>
        <w:gridCol w:w="1627"/>
      </w:tblGrid>
      <w:tr w:rsidR="00082024" w:rsidRPr="00082024">
        <w:trPr>
          <w:trHeight w:hRule="exact" w:val="365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lastRenderedPageBreak/>
              <w:t>11.3.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Deratizacija i dezinsekcija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11.4.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32344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Dimnjačarske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75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11.5.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32349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Ostale komunalne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2.500</w:t>
            </w:r>
            <w:r w:rsidR="00033439" w:rsidRPr="00082024">
              <w:rPr>
                <w:color w:val="auto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3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Zdravstvene i veterinarske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9101F8" w:rsidRDefault="009101F8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9101F8">
              <w:rPr>
                <w:b/>
                <w:color w:val="auto"/>
                <w:sz w:val="22"/>
                <w:szCs w:val="22"/>
              </w:rPr>
              <w:t>1</w:t>
            </w:r>
            <w:r>
              <w:rPr>
                <w:b/>
                <w:color w:val="auto"/>
                <w:sz w:val="22"/>
                <w:szCs w:val="22"/>
              </w:rPr>
              <w:t>.</w:t>
            </w:r>
            <w:r w:rsidRPr="009101F8">
              <w:rPr>
                <w:b/>
                <w:color w:val="auto"/>
                <w:sz w:val="22"/>
                <w:szCs w:val="22"/>
              </w:rPr>
              <w:t>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9101F8" w:rsidRDefault="009101F8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9101F8">
              <w:rPr>
                <w:b/>
                <w:color w:val="auto"/>
                <w:sz w:val="22"/>
                <w:szCs w:val="22"/>
              </w:rPr>
              <w:t>1.750,00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13.1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32361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Obvezni i preven.zdr.preg.zaposlen.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1.250,00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13.2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32363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Laboratorijske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 w:rsidP="009101F8">
            <w:pPr>
              <w:pStyle w:val="Other0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 xml:space="preserve">          400,00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14.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Intelektualne i ostale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1.6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5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14.1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32372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Ugovor o djelu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1.6</w:t>
            </w:r>
            <w:r w:rsidR="00033439" w:rsidRPr="00082024">
              <w:rPr>
                <w:color w:val="auto"/>
              </w:rPr>
              <w:t>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Ugovor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15.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3238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Računalne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4.000,00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5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15.1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32381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računalne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3.75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15.2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32389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Usluge zaštite na radu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1.25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16.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3239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232C14" w:rsidRDefault="009101F8">
            <w:pPr>
              <w:pStyle w:val="Other0"/>
              <w:shd w:val="clear" w:color="auto" w:fill="auto"/>
              <w:jc w:val="center"/>
              <w:rPr>
                <w:b/>
                <w:color w:val="auto"/>
              </w:rPr>
            </w:pPr>
            <w:r w:rsidRPr="00232C14">
              <w:rPr>
                <w:b/>
                <w:color w:val="auto"/>
              </w:rPr>
              <w:t>200,00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250,00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5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16.1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32391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Grafičke i tiskarske usluge,usluge kopiranja i uvezivanja i si.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187,50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6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16.2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32399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Ostale nespomenute usluge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9101F8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62,50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OSTALI NESPOMENUTI RASHODI POSLOVANJA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17.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Premije osiguranja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562543" w:rsidRDefault="00562543">
            <w:pPr>
              <w:pStyle w:val="Other0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2543">
              <w:rPr>
                <w:b/>
                <w:color w:val="auto"/>
                <w:sz w:val="22"/>
                <w:szCs w:val="22"/>
              </w:rPr>
              <w:t>1600,00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562543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b/>
                <w:bCs/>
                <w:color w:val="auto"/>
                <w:sz w:val="22"/>
                <w:szCs w:val="22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1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17.1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32922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Premije osiguranja imovine i uposlenih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562543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1600,00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562543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2.000,00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18.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Članarine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562543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562543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25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18.1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32941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Tuzemne članarine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562543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2.0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562543" w:rsidP="00562543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  <w:tr w:rsidR="00082024" w:rsidRPr="00082024">
        <w:trPr>
          <w:trHeight w:hRule="exact" w:val="346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19.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3299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Ostali nespomenuti rashodi poslovanja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562543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00,00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562543" w:rsidP="00562543">
            <w:pPr>
              <w:pStyle w:val="Other0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125</w:t>
            </w:r>
            <w:r w:rsidR="00033439" w:rsidRPr="00082024">
              <w:rPr>
                <w:b/>
                <w:bCs/>
                <w:color w:val="auto"/>
                <w:sz w:val="22"/>
                <w:szCs w:val="22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70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3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19.1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24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32999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E561FC">
            <w:pPr>
              <w:pStyle w:val="Other0"/>
              <w:shd w:val="clear" w:color="auto" w:fill="auto"/>
              <w:rPr>
                <w:color w:val="auto"/>
              </w:rPr>
            </w:pPr>
            <w:r>
              <w:rPr>
                <w:color w:val="auto"/>
              </w:rPr>
              <w:t xml:space="preserve">Ostali nespomenuti rashodi </w:t>
            </w:r>
            <w:r w:rsidR="00033439" w:rsidRPr="00082024">
              <w:rPr>
                <w:color w:val="auto"/>
              </w:rPr>
              <w:t>poslovanja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562543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562543">
            <w:pPr>
              <w:pStyle w:val="Other0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125</w:t>
            </w:r>
            <w:r w:rsidR="00033439" w:rsidRPr="00082024">
              <w:rPr>
                <w:color w:val="auto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shd w:val="clear" w:color="auto" w:fill="auto"/>
              <w:ind w:firstLine="420"/>
              <w:jc w:val="both"/>
              <w:rPr>
                <w:color w:val="auto"/>
              </w:rPr>
            </w:pPr>
            <w:r w:rsidRPr="00082024">
              <w:rPr>
                <w:color w:val="auto"/>
              </w:rPr>
              <w:t>bagatelna</w:t>
            </w:r>
          </w:p>
        </w:tc>
      </w:tr>
    </w:tbl>
    <w:p w:rsidR="009E34FD" w:rsidRPr="00082024" w:rsidRDefault="009E34FD">
      <w:pPr>
        <w:rPr>
          <w:color w:val="auto"/>
        </w:rPr>
        <w:sectPr w:rsidR="009E34FD" w:rsidRPr="00082024">
          <w:footerReference w:type="default" r:id="rId6"/>
          <w:pgSz w:w="16840" w:h="11900" w:orient="landscape"/>
          <w:pgMar w:top="809" w:right="1782" w:bottom="1440" w:left="3337" w:header="381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1027"/>
        <w:gridCol w:w="5429"/>
        <w:gridCol w:w="1392"/>
        <w:gridCol w:w="1339"/>
        <w:gridCol w:w="1627"/>
      </w:tblGrid>
      <w:tr w:rsidR="00082024" w:rsidRPr="00082024">
        <w:trPr>
          <w:trHeight w:hRule="exact" w:val="36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Financijski rashodi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4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20.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343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Ostali financijski rashodi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562543" w:rsidRDefault="00562543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2543">
              <w:rPr>
                <w:b/>
                <w:color w:val="auto"/>
                <w:sz w:val="22"/>
                <w:szCs w:val="22"/>
              </w:rPr>
              <w:t>1100,00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562543" w:rsidRDefault="00562543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562543">
              <w:rPr>
                <w:b/>
                <w:color w:val="auto"/>
                <w:sz w:val="22"/>
                <w:szCs w:val="22"/>
              </w:rPr>
              <w:t>1375,00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31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20.1.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3431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Bankarske usluge i usluge platnog promet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562543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33439" w:rsidRPr="00082024">
              <w:rPr>
                <w:color w:val="auto"/>
              </w:rPr>
              <w:t>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562543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1.25</w:t>
            </w:r>
            <w:r w:rsidR="00033439" w:rsidRPr="00082024">
              <w:rPr>
                <w:color w:val="auto"/>
              </w:rPr>
              <w:t>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Zaba-Ugovor</w:t>
            </w:r>
          </w:p>
        </w:tc>
      </w:tr>
      <w:tr w:rsidR="00082024" w:rsidRPr="00082024">
        <w:trPr>
          <w:trHeight w:hRule="exact" w:val="37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20.2.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3434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Ostali nespomenuti fm. rashodi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562543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33439" w:rsidRPr="00082024">
              <w:rPr>
                <w:color w:val="auto"/>
              </w:rPr>
              <w:t>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562543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125</w:t>
            </w:r>
            <w:r w:rsidR="00033439" w:rsidRPr="00082024">
              <w:rPr>
                <w:color w:val="auto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  <w:tr w:rsidR="00082024" w:rsidRPr="00082024">
        <w:trPr>
          <w:trHeight w:hRule="exact" w:val="54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b/>
                <w:bCs/>
                <w:color w:val="auto"/>
              </w:rPr>
              <w:t>4227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78751C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Uređaji, s</w:t>
            </w:r>
            <w:r w:rsidR="00033439" w:rsidRPr="00082024">
              <w:rPr>
                <w:b/>
                <w:bCs/>
                <w:color w:val="auto"/>
              </w:rPr>
              <w:t>trojevi oprema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F0680" w:rsidRDefault="00BF0680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BF0680">
              <w:rPr>
                <w:b/>
                <w:color w:val="auto"/>
                <w:sz w:val="22"/>
                <w:szCs w:val="22"/>
              </w:rPr>
              <w:t>31.000,00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BF0680" w:rsidRDefault="00BF0680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b/>
                <w:color w:val="auto"/>
                <w:sz w:val="22"/>
                <w:szCs w:val="22"/>
              </w:rPr>
            </w:pPr>
            <w:r w:rsidRPr="00BF0680">
              <w:rPr>
                <w:b/>
                <w:color w:val="auto"/>
                <w:sz w:val="22"/>
                <w:szCs w:val="22"/>
              </w:rPr>
              <w:t>32.750.00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4FD" w:rsidRPr="00082024" w:rsidRDefault="009E34FD">
            <w:pPr>
              <w:framePr w:w="11712" w:h="3240" w:vSpace="466" w:wrap="none" w:hAnchor="page" w:x="3323" w:y="1"/>
              <w:rPr>
                <w:color w:val="auto"/>
                <w:sz w:val="10"/>
                <w:szCs w:val="10"/>
              </w:rPr>
            </w:pPr>
          </w:p>
        </w:tc>
      </w:tr>
      <w:tr w:rsidR="00082024" w:rsidRPr="00082024">
        <w:trPr>
          <w:trHeight w:hRule="exact" w:val="43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4221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Uredska oprema i namještaj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BF0680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BF0680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625,00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  <w:tr w:rsidR="00082024" w:rsidRPr="00082024">
        <w:trPr>
          <w:trHeight w:hRule="exact" w:val="27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21.2.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4223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Oprema za ostale namjene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BF0680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500,00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BF0680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625,00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  <w:tr w:rsidR="00082024" w:rsidRPr="00082024">
        <w:trPr>
          <w:trHeight w:hRule="exact" w:val="60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21.3.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 w:rsidRPr="00082024">
              <w:rPr>
                <w:color w:val="auto"/>
              </w:rPr>
              <w:t>4241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562543">
            <w:pPr>
              <w:pStyle w:val="Other0"/>
              <w:framePr w:w="11712" w:h="3240" w:vSpace="466" w:wrap="none" w:hAnchor="page" w:x="3323" w:y="1"/>
              <w:shd w:val="clear" w:color="auto" w:fill="auto"/>
              <w:rPr>
                <w:color w:val="auto"/>
              </w:rPr>
            </w:pPr>
            <w:r w:rsidRPr="00082024">
              <w:rPr>
                <w:color w:val="auto"/>
              </w:rPr>
              <w:t>K</w:t>
            </w:r>
            <w:r w:rsidR="00033439" w:rsidRPr="00082024">
              <w:rPr>
                <w:color w:val="auto"/>
              </w:rPr>
              <w:t>njige</w:t>
            </w:r>
            <w:r>
              <w:rPr>
                <w:color w:val="auto"/>
              </w:rPr>
              <w:t>-udžbenici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BF0680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  <w:r w:rsidR="00562543">
              <w:rPr>
                <w:color w:val="auto"/>
              </w:rPr>
              <w:t>.000,00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34FD" w:rsidRPr="00082024" w:rsidRDefault="00BF0680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</w:rPr>
            </w:pPr>
            <w:r>
              <w:rPr>
                <w:color w:val="auto"/>
              </w:rPr>
              <w:t>31.500,00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34FD" w:rsidRPr="00082024" w:rsidRDefault="00033439">
            <w:pPr>
              <w:pStyle w:val="Other0"/>
              <w:framePr w:w="11712" w:h="3240" w:vSpace="466" w:wrap="none" w:hAnchor="page" w:x="3323" w:y="1"/>
              <w:shd w:val="clear" w:color="auto" w:fill="auto"/>
              <w:jc w:val="center"/>
              <w:rPr>
                <w:color w:val="auto"/>
                <w:sz w:val="22"/>
                <w:szCs w:val="22"/>
              </w:rPr>
            </w:pPr>
            <w:r w:rsidRPr="00082024">
              <w:rPr>
                <w:color w:val="auto"/>
                <w:sz w:val="22"/>
                <w:szCs w:val="22"/>
              </w:rPr>
              <w:t>bagatelna</w:t>
            </w:r>
          </w:p>
        </w:tc>
      </w:tr>
    </w:tbl>
    <w:p w:rsidR="009E34FD" w:rsidRPr="00082024" w:rsidRDefault="009E34FD">
      <w:pPr>
        <w:framePr w:w="11712" w:h="3240" w:vSpace="466" w:wrap="none" w:hAnchor="page" w:x="3323" w:y="1"/>
        <w:spacing w:line="1" w:lineRule="exact"/>
        <w:rPr>
          <w:color w:val="auto"/>
        </w:rPr>
      </w:pPr>
    </w:p>
    <w:p w:rsidR="009E34FD" w:rsidRPr="00082024" w:rsidRDefault="002840E7">
      <w:pPr>
        <w:pStyle w:val="Tablecaption0"/>
        <w:framePr w:w="1930" w:h="278" w:wrap="none" w:hAnchor="page" w:x="3544" w:y="3428"/>
        <w:shd w:val="clear" w:color="auto" w:fill="auto"/>
        <w:rPr>
          <w:color w:val="auto"/>
        </w:rPr>
      </w:pPr>
      <w:r>
        <w:rPr>
          <w:color w:val="auto"/>
        </w:rPr>
        <w:t>Zagreb, siječanj 2O24</w:t>
      </w:r>
      <w:bookmarkStart w:id="4" w:name="_GoBack"/>
      <w:bookmarkEnd w:id="4"/>
      <w:r w:rsidR="00033439" w:rsidRPr="00082024">
        <w:rPr>
          <w:color w:val="auto"/>
        </w:rPr>
        <w:t>.g.</w:t>
      </w:r>
    </w:p>
    <w:p w:rsidR="009E34FD" w:rsidRPr="00082024" w:rsidRDefault="00033439">
      <w:pPr>
        <w:spacing w:line="360" w:lineRule="exact"/>
        <w:rPr>
          <w:color w:val="auto"/>
        </w:rPr>
      </w:pPr>
      <w:r w:rsidRPr="00082024">
        <w:rPr>
          <w:noProof/>
          <w:color w:val="auto"/>
          <w:lang w:bidi="ar-SA"/>
        </w:rP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6535420</wp:posOffset>
            </wp:positionH>
            <wp:positionV relativeFrom="margin">
              <wp:posOffset>2038985</wp:posOffset>
            </wp:positionV>
            <wp:extent cx="1877695" cy="133477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87769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line="360" w:lineRule="exact"/>
        <w:rPr>
          <w:color w:val="auto"/>
        </w:rPr>
      </w:pPr>
    </w:p>
    <w:p w:rsidR="009E34FD" w:rsidRPr="00082024" w:rsidRDefault="009E34FD">
      <w:pPr>
        <w:spacing w:after="633" w:line="1" w:lineRule="exact"/>
        <w:rPr>
          <w:color w:val="auto"/>
        </w:rPr>
      </w:pPr>
    </w:p>
    <w:p w:rsidR="009E34FD" w:rsidRPr="00082024" w:rsidRDefault="009E34FD">
      <w:pPr>
        <w:spacing w:line="1" w:lineRule="exact"/>
        <w:rPr>
          <w:color w:val="auto"/>
        </w:rPr>
      </w:pPr>
    </w:p>
    <w:sectPr w:rsidR="009E34FD" w:rsidRPr="00082024">
      <w:pgSz w:w="16840" w:h="11900" w:orient="landscape"/>
      <w:pgMar w:top="891" w:right="1805" w:bottom="1151" w:left="3322" w:header="463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72" w:rsidRDefault="008E7972">
      <w:r>
        <w:separator/>
      </w:r>
    </w:p>
  </w:endnote>
  <w:endnote w:type="continuationSeparator" w:id="0">
    <w:p w:rsidR="008E7972" w:rsidRDefault="008E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4FD" w:rsidRDefault="0003343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9286240</wp:posOffset>
              </wp:positionH>
              <wp:positionV relativeFrom="page">
                <wp:posOffset>6798945</wp:posOffset>
              </wp:positionV>
              <wp:extent cx="4572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E34FD" w:rsidRDefault="00033439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840E7" w:rsidRPr="002840E7">
                            <w:rPr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731.2pt;margin-top:535.35pt;width:3.6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" filled="f" stroked="f">
              <v:textbox style="mso-fit-shape-to-text:t" inset="0,0,0,0">
                <w:txbxContent>
                  <w:p w:rsidR="009E34FD" w:rsidRDefault="00033439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840E7" w:rsidRPr="002840E7">
                      <w:rPr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72" w:rsidRDefault="008E7972"/>
  </w:footnote>
  <w:footnote w:type="continuationSeparator" w:id="0">
    <w:p w:rsidR="008E7972" w:rsidRDefault="008E79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FD"/>
    <w:rsid w:val="00017981"/>
    <w:rsid w:val="00022B38"/>
    <w:rsid w:val="00033439"/>
    <w:rsid w:val="000347E9"/>
    <w:rsid w:val="000452DE"/>
    <w:rsid w:val="00082024"/>
    <w:rsid w:val="000D45AC"/>
    <w:rsid w:val="001943E0"/>
    <w:rsid w:val="001C11DF"/>
    <w:rsid w:val="001E2F77"/>
    <w:rsid w:val="001F1AF4"/>
    <w:rsid w:val="00230D53"/>
    <w:rsid w:val="00232C14"/>
    <w:rsid w:val="002840E7"/>
    <w:rsid w:val="002B49AD"/>
    <w:rsid w:val="002F4F6D"/>
    <w:rsid w:val="00397688"/>
    <w:rsid w:val="004B7943"/>
    <w:rsid w:val="00562543"/>
    <w:rsid w:val="00594CA0"/>
    <w:rsid w:val="005F7F9E"/>
    <w:rsid w:val="0078751C"/>
    <w:rsid w:val="007944CC"/>
    <w:rsid w:val="008E7972"/>
    <w:rsid w:val="009101F8"/>
    <w:rsid w:val="00956524"/>
    <w:rsid w:val="00986ECB"/>
    <w:rsid w:val="009E34FD"/>
    <w:rsid w:val="00A46F88"/>
    <w:rsid w:val="00AF1861"/>
    <w:rsid w:val="00B01E48"/>
    <w:rsid w:val="00B10DC0"/>
    <w:rsid w:val="00BF0680"/>
    <w:rsid w:val="00C112EF"/>
    <w:rsid w:val="00C63D76"/>
    <w:rsid w:val="00C80A95"/>
    <w:rsid w:val="00D418C1"/>
    <w:rsid w:val="00D85E52"/>
    <w:rsid w:val="00E561FC"/>
    <w:rsid w:val="00E84031"/>
    <w:rsid w:val="00ED30F5"/>
    <w:rsid w:val="00ED4830"/>
    <w:rsid w:val="00FD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217628-282C-4C0E-B704-E6BC3668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4152"/>
      <w:sz w:val="26"/>
      <w:szCs w:val="26"/>
      <w:u w:val="none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94152"/>
      <w:sz w:val="22"/>
      <w:szCs w:val="22"/>
      <w:u w:val="none"/>
    </w:rPr>
  </w:style>
  <w:style w:type="character" w:customStyle="1" w:styleId="Other">
    <w:name w:val="Other_"/>
    <w:basedOn w:val="Zadanifontodlomka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">
    <w:name w:val="Table caption_"/>
    <w:basedOn w:val="Zadanifontodlomka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94152"/>
      <w:sz w:val="19"/>
      <w:szCs w:val="19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color w:val="394152"/>
      <w:sz w:val="26"/>
      <w:szCs w:val="26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394152"/>
      <w:sz w:val="22"/>
      <w:szCs w:val="22"/>
    </w:rPr>
  </w:style>
  <w:style w:type="paragraph" w:customStyle="1" w:styleId="Other0">
    <w:name w:val="Other"/>
    <w:basedOn w:val="Normal"/>
    <w:link w:val="Other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</w:pPr>
    <w:rPr>
      <w:rFonts w:ascii="Times New Roman" w:eastAsia="Times New Roman" w:hAnsi="Times New Roman" w:cs="Times New Roman"/>
      <w:color w:val="394152"/>
      <w:sz w:val="19"/>
      <w:szCs w:val="19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0D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D1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12</cp:revision>
  <cp:lastPrinted>2021-01-27T12:03:00Z</cp:lastPrinted>
  <dcterms:created xsi:type="dcterms:W3CDTF">2023-01-30T08:29:00Z</dcterms:created>
  <dcterms:modified xsi:type="dcterms:W3CDTF">2024-02-13T07:40:00Z</dcterms:modified>
</cp:coreProperties>
</file>